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83" w:rsidRDefault="00556B0F">
      <w:pPr>
        <w:pStyle w:val="Title"/>
        <w:jc w:val="left"/>
      </w:pPr>
      <w:bookmarkStart w:id="0" w:name="_12o445uo3qn4" w:colFirst="0" w:colLast="0"/>
      <w:bookmarkEnd w:id="0"/>
      <w:r>
        <w:rPr>
          <w:noProof/>
          <w:lang w:val="en-US"/>
        </w:rPr>
        <w:drawing>
          <wp:inline distT="114300" distB="114300" distL="114300" distR="114300">
            <wp:extent cx="3367088" cy="521533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521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403883" w:rsidRDefault="00556B0F">
      <w:pPr>
        <w:pStyle w:val="Title"/>
        <w:jc w:val="left"/>
      </w:pPr>
      <w:bookmarkStart w:id="1" w:name="_hfj90iv0wj1g" w:colFirst="0" w:colLast="0"/>
      <w:bookmarkEnd w:id="1"/>
      <w:r>
        <w:t>Product Support</w:t>
      </w:r>
    </w:p>
    <w:p w:rsidR="00403883" w:rsidRDefault="00556B0F"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943600" cy="15600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300" y="2009775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5600"/>
                <wp:effectExtent b="0" l="0" r="0" 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03883" w:rsidRDefault="00403883">
      <w:pPr>
        <w:rPr>
          <w:rFonts w:ascii="Arial" w:eastAsia="Arial" w:hAnsi="Arial" w:cs="Arial"/>
        </w:rPr>
      </w:pPr>
    </w:p>
    <w:p w:rsidR="00403883" w:rsidRDefault="00556B0F">
      <w:pPr>
        <w:spacing w:before="240" w:after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Should you experience an issue with</w:t>
      </w:r>
      <w:r w:rsidR="0038751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87517">
        <w:rPr>
          <w:rFonts w:ascii="Arial" w:eastAsia="Arial" w:hAnsi="Arial" w:cs="Arial"/>
          <w:sz w:val="24"/>
          <w:szCs w:val="24"/>
        </w:rPr>
        <w:t>WorksManager</w:t>
      </w:r>
      <w:proofErr w:type="spellEnd"/>
      <w:r w:rsidR="00387517">
        <w:rPr>
          <w:rFonts w:ascii="Arial" w:eastAsia="Arial" w:hAnsi="Arial" w:cs="Arial"/>
          <w:sz w:val="24"/>
          <w:szCs w:val="24"/>
        </w:rPr>
        <w:t>, please email your dealership personal.</w:t>
      </w:r>
    </w:p>
    <w:p w:rsidR="00403883" w:rsidRDefault="00556B0F">
      <w:pPr>
        <w:spacing w:before="240" w:after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include details of any issue you are reporting, inclu</w:t>
      </w:r>
      <w:r w:rsidR="00387517">
        <w:rPr>
          <w:rFonts w:ascii="Arial" w:eastAsia="Arial" w:hAnsi="Arial" w:cs="Arial"/>
          <w:sz w:val="24"/>
          <w:szCs w:val="24"/>
        </w:rPr>
        <w:t>ding actions to repeat (if any) with supporting screenshots and videos.</w:t>
      </w:r>
      <w:bookmarkStart w:id="2" w:name="_GoBack"/>
      <w:bookmarkEnd w:id="2"/>
    </w:p>
    <w:p w:rsidR="00403883" w:rsidRDefault="00556B0F">
      <w:pPr>
        <w:spacing w:before="240" w:after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help us understand and replicate your issue, including additional inf</w:t>
      </w:r>
      <w:r>
        <w:rPr>
          <w:rFonts w:ascii="Arial" w:eastAsia="Arial" w:hAnsi="Arial" w:cs="Arial"/>
          <w:sz w:val="24"/>
          <w:szCs w:val="24"/>
        </w:rPr>
        <w:t xml:space="preserve">ormation in your email such as customer account name, device ID(s) and name(s), affected files, </w:t>
      </w:r>
      <w:proofErr w:type="spellStart"/>
      <w:r>
        <w:rPr>
          <w:rFonts w:ascii="Arial" w:eastAsia="Arial" w:hAnsi="Arial" w:cs="Arial"/>
          <w:sz w:val="24"/>
          <w:szCs w:val="24"/>
        </w:rPr>
        <w:t>zSnaps</w:t>
      </w:r>
      <w:proofErr w:type="spellEnd"/>
      <w:r>
        <w:rPr>
          <w:rFonts w:ascii="Arial" w:eastAsia="Arial" w:hAnsi="Arial" w:cs="Arial"/>
          <w:sz w:val="24"/>
          <w:szCs w:val="24"/>
        </w:rPr>
        <w:t>, logs or error messages will minimize the time to triage your case and provide a solution.</w:t>
      </w:r>
    </w:p>
    <w:p w:rsidR="00403883" w:rsidRDefault="00403883">
      <w:pPr>
        <w:rPr>
          <w:rFonts w:ascii="Arial" w:eastAsia="Arial" w:hAnsi="Arial" w:cs="Arial"/>
        </w:rPr>
      </w:pPr>
    </w:p>
    <w:p w:rsidR="00403883" w:rsidRDefault="00403883">
      <w:pPr>
        <w:spacing w:after="200"/>
      </w:pPr>
    </w:p>
    <w:p w:rsidR="00403883" w:rsidRDefault="00403883"/>
    <w:sectPr w:rsidR="0040388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0F" w:rsidRDefault="00556B0F">
      <w:pPr>
        <w:spacing w:line="240" w:lineRule="auto"/>
      </w:pPr>
      <w:r>
        <w:separator/>
      </w:r>
    </w:p>
  </w:endnote>
  <w:endnote w:type="continuationSeparator" w:id="0">
    <w:p w:rsidR="00556B0F" w:rsidRDefault="00556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oid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83" w:rsidRDefault="00556B0F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19050</wp:posOffset>
          </wp:positionH>
          <wp:positionV relativeFrom="paragraph">
            <wp:posOffset>138113</wp:posOffset>
          </wp:positionV>
          <wp:extent cx="113041" cy="113041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41" cy="113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883" w:rsidRDefault="00556B0F">
    <w:pPr>
      <w:tabs>
        <w:tab w:val="left" w:pos="268"/>
      </w:tabs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ab/>
      <w:t>Trimble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 xml:space="preserve">Support Note - </w:t>
    </w:r>
    <w:proofErr w:type="spellStart"/>
    <w:r>
      <w:rPr>
        <w:rFonts w:ascii="Calibri" w:eastAsia="Calibri" w:hAnsi="Calibri" w:cs="Calibri"/>
        <w:sz w:val="16"/>
        <w:szCs w:val="16"/>
      </w:rPr>
      <w:t>WorksManager</w:t>
    </w:r>
    <w:proofErr w:type="spellEnd"/>
    <w:r>
      <w:rPr>
        <w:rFonts w:ascii="Calibri" w:eastAsia="Calibri" w:hAnsi="Calibri" w:cs="Calibri"/>
        <w:sz w:val="16"/>
        <w:szCs w:val="16"/>
      </w:rPr>
      <w:t xml:space="preserve"> Trial License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 xml:space="preserve">        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83" w:rsidRDefault="00556B0F">
    <w:pPr>
      <w:tabs>
        <w:tab w:val="left" w:pos="268"/>
      </w:tabs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ab/>
    </w:r>
  </w:p>
  <w:p w:rsidR="00403883" w:rsidRDefault="00556B0F">
    <w:pPr>
      <w:tabs>
        <w:tab w:val="left" w:pos="268"/>
      </w:tabs>
      <w:jc w:val="both"/>
    </w:pPr>
    <w:r>
      <w:rPr>
        <w:noProof/>
        <w:lang w:val="en-US"/>
      </w:rPr>
      <w:drawing>
        <wp:inline distT="0" distB="0" distL="0" distR="0">
          <wp:extent cx="1385888" cy="320942"/>
          <wp:effectExtent l="0" t="0" r="0" b="0"/>
          <wp:docPr id="3" name="image2.png" descr="Trimbl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rimbl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320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 xml:space="preserve">                 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0F" w:rsidRDefault="00556B0F">
      <w:pPr>
        <w:spacing w:line="240" w:lineRule="auto"/>
      </w:pPr>
      <w:r>
        <w:separator/>
      </w:r>
    </w:p>
  </w:footnote>
  <w:footnote w:type="continuationSeparator" w:id="0">
    <w:p w:rsidR="00556B0F" w:rsidRDefault="00556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83" w:rsidRDefault="00556B0F">
    <w:pPr>
      <w:rPr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91450" cy="311944"/>
          <wp:effectExtent l="0" t="0" r="0" b="0"/>
          <wp:wrapTopAndBottom distT="0" dist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311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83" w:rsidRDefault="00556B0F">
    <w:pPr>
      <w:rPr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96213" cy="61720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13" cy="61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83"/>
    <w:rsid w:val="00387517"/>
    <w:rsid w:val="00403883"/>
    <w:rsid w:val="005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8DFA"/>
  <w15:docId w15:val="{4013FC86-9671-41EA-B402-5DC9FD9E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ans" w:eastAsia="Droid Sans" w:hAnsi="Droid Sans" w:cs="Droid Sans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jc w:val="right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Trimble Navigation Limited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Venkatesh Sampath</cp:lastModifiedBy>
  <cp:revision>2</cp:revision>
  <dcterms:created xsi:type="dcterms:W3CDTF">2022-07-15T05:13:00Z</dcterms:created>
  <dcterms:modified xsi:type="dcterms:W3CDTF">2022-07-15T05:14:00Z</dcterms:modified>
</cp:coreProperties>
</file>